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84"/>
      </w:tblGrid>
      <w:tr w:rsidR="00AC657E" w:rsidRPr="00A97438" w:rsidTr="00585246">
        <w:tc>
          <w:tcPr>
            <w:tcW w:w="4856" w:type="dxa"/>
          </w:tcPr>
          <w:p w:rsidR="00AC657E" w:rsidRPr="00A97438" w:rsidRDefault="00AC657E" w:rsidP="00585246">
            <w:pPr>
              <w:ind w:left="1" w:hanging="3"/>
              <w:outlineLvl w:val="3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4856" w:type="dxa"/>
          </w:tcPr>
          <w:p w:rsidR="00AC657E" w:rsidRPr="00A97438" w:rsidRDefault="00AC657E" w:rsidP="00585246">
            <w:pPr>
              <w:ind w:left="1" w:hanging="3"/>
              <w:outlineLvl w:val="3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Утверждаю</w:t>
            </w:r>
          </w:p>
          <w:p w:rsidR="00AC657E" w:rsidRDefault="00AC657E" w:rsidP="00585246">
            <w:pPr>
              <w:tabs>
                <w:tab w:val="left" w:pos="5670"/>
              </w:tabs>
              <w:ind w:left="1" w:hanging="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Заместитель Главы Пировского муниципального округа по общественно – политическим вопросам – начальник отдела образования</w:t>
            </w:r>
          </w:p>
          <w:p w:rsidR="00AC657E" w:rsidRDefault="00AC657E" w:rsidP="00585246">
            <w:pPr>
              <w:tabs>
                <w:tab w:val="left" w:pos="5670"/>
              </w:tabs>
              <w:ind w:left="1" w:hanging="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_________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И.Г.Тимербулатов</w:t>
            </w:r>
            <w:proofErr w:type="spellEnd"/>
          </w:p>
          <w:p w:rsidR="00AC657E" w:rsidRPr="00A97438" w:rsidRDefault="00AC657E" w:rsidP="00AC657E">
            <w:pPr>
              <w:tabs>
                <w:tab w:val="left" w:pos="5670"/>
              </w:tabs>
              <w:ind w:left="1" w:hanging="3"/>
              <w:rPr>
                <w:bCs/>
                <w:caps/>
                <w:sz w:val="28"/>
                <w:szCs w:val="28"/>
              </w:rPr>
            </w:pPr>
            <w:r w:rsidRPr="00E67CCF">
              <w:rPr>
                <w:bCs/>
                <w:caps/>
                <w:sz w:val="28"/>
                <w:szCs w:val="28"/>
              </w:rPr>
              <w:t>«</w:t>
            </w:r>
            <w:r>
              <w:rPr>
                <w:bCs/>
                <w:caps/>
                <w:sz w:val="28"/>
                <w:szCs w:val="28"/>
              </w:rPr>
              <w:t>03</w:t>
            </w:r>
            <w:r w:rsidRPr="00E67CCF">
              <w:rPr>
                <w:bCs/>
                <w:cap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  <w:bdr w:val="none" w:sz="0" w:space="0" w:color="auto" w:frame="1"/>
              </w:rPr>
              <w:t>2022</w:t>
            </w:r>
            <w:r w:rsidRPr="00A97438">
              <w:rPr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</w:tr>
    </w:tbl>
    <w:p w:rsidR="004D5654" w:rsidRDefault="004D565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4D5654" w:rsidRDefault="004D5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657E" w:rsidRDefault="00AC6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="00AC66BA">
        <w:rPr>
          <w:color w:val="000000"/>
          <w:sz w:val="28"/>
          <w:szCs w:val="28"/>
        </w:rPr>
        <w:t>муниципальном этапе краевого конкурса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учебно-исследовательских работ и </w:t>
      </w:r>
      <w:r>
        <w:rPr>
          <w:color w:val="000000"/>
          <w:sz w:val="28"/>
          <w:szCs w:val="28"/>
        </w:rPr>
        <w:t>проектов в области биологии и экологии «Юннат» для младших школьников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Общие положения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Настоящее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оложение определяет порядок и проведение краевого конкурса экологических проектов и учебно-исследовательских работ </w:t>
      </w:r>
      <w:r>
        <w:rPr>
          <w:color w:val="000000"/>
          <w:sz w:val="28"/>
          <w:szCs w:val="28"/>
        </w:rPr>
        <w:br/>
        <w:t>в области биологии и экологии «Юннат» для младших школьников на территории Красноярского края (далее - Конкурс).</w:t>
      </w:r>
    </w:p>
    <w:p w:rsidR="004D5654" w:rsidRDefault="00787839">
      <w:pPr>
        <w:widowControl w:val="0"/>
        <w:tabs>
          <w:tab w:val="left" w:pos="567"/>
          <w:tab w:val="left" w:pos="709"/>
        </w:tabs>
        <w:spacing w:line="276" w:lineRule="auto"/>
        <w:ind w:left="1" w:hanging="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 проводится в рамках краевого экологического конкурса «Старт </w:t>
      </w:r>
      <w:proofErr w:type="spellStart"/>
      <w:r>
        <w:rPr>
          <w:sz w:val="28"/>
          <w:szCs w:val="28"/>
        </w:rPr>
        <w:t>ЭкоStars</w:t>
      </w:r>
      <w:proofErr w:type="spellEnd"/>
      <w:r>
        <w:rPr>
          <w:sz w:val="28"/>
          <w:szCs w:val="28"/>
        </w:rPr>
        <w:t>».</w:t>
      </w:r>
    </w:p>
    <w:p w:rsidR="004D5654" w:rsidRDefault="00AC66BA">
      <w:pPr>
        <w:widowControl w:val="0"/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</w:t>
      </w:r>
      <w:r w:rsidR="00787839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787839">
        <w:rPr>
          <w:sz w:val="28"/>
          <w:szCs w:val="28"/>
        </w:rPr>
        <w:t xml:space="preserve"> является отборочным этапом </w:t>
      </w:r>
      <w:r>
        <w:rPr>
          <w:sz w:val="28"/>
          <w:szCs w:val="28"/>
        </w:rPr>
        <w:t xml:space="preserve">краевого </w:t>
      </w:r>
      <w:r w:rsidR="00787839">
        <w:rPr>
          <w:sz w:val="28"/>
          <w:szCs w:val="28"/>
        </w:rPr>
        <w:t>конкурса исследовательских работ и творческих проектов дошкольников и младших школьников «Я исследователь».</w:t>
      </w:r>
    </w:p>
    <w:p w:rsidR="00AC66BA" w:rsidRDefault="00787839" w:rsidP="00AC66BA">
      <w:pPr>
        <w:widowControl w:val="0"/>
        <w:tabs>
          <w:tab w:val="left" w:pos="567"/>
          <w:tab w:val="left" w:pos="709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Учредитель Конкурса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министерство образования Красноярского края.</w:t>
      </w:r>
    </w:p>
    <w:p w:rsidR="004D5654" w:rsidRDefault="00787839">
      <w:pPr>
        <w:widowControl w:val="0"/>
        <w:tabs>
          <w:tab w:val="left" w:pos="567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Организатор Конкурса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краевое государственное бюджетное образовательное учреждение дополнительного образования «Красноярский краевой центр «Юннаты» (далее </w:t>
      </w:r>
      <w:r>
        <w:rPr>
          <w:i/>
          <w:sz w:val="28"/>
          <w:szCs w:val="28"/>
        </w:rPr>
        <w:t>–</w:t>
      </w:r>
      <w:r w:rsidR="00AC66BA">
        <w:rPr>
          <w:sz w:val="28"/>
          <w:szCs w:val="28"/>
        </w:rPr>
        <w:t xml:space="preserve"> Организатор);</w:t>
      </w:r>
    </w:p>
    <w:p w:rsidR="00AC66BA" w:rsidRDefault="00AC66BA" w:rsidP="00AC66BA">
      <w:pPr>
        <w:widowControl w:val="0"/>
        <w:tabs>
          <w:tab w:val="left" w:pos="567"/>
          <w:tab w:val="left" w:pos="709"/>
        </w:tabs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муниципального этапа Конкурса   - отдел образования администрации Пировского муниципального округа и МБОУ ДО «Центр внешкольной работы».</w:t>
      </w:r>
    </w:p>
    <w:p w:rsidR="004D5654" w:rsidRDefault="00AC66BA" w:rsidP="00AC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87839">
        <w:rPr>
          <w:sz w:val="28"/>
          <w:szCs w:val="28"/>
        </w:rPr>
        <w:t xml:space="preserve"> Цель Конкурса – вовлечение младших школьников в проектную </w:t>
      </w:r>
      <w:r w:rsidR="00787839">
        <w:rPr>
          <w:sz w:val="28"/>
          <w:szCs w:val="28"/>
        </w:rPr>
        <w:br/>
        <w:t>и учебно-исследовательскую деятельность по изучению ближайшего природного окружения.</w:t>
      </w:r>
    </w:p>
    <w:p w:rsidR="004D5654" w:rsidRDefault="00AC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87839">
        <w:rPr>
          <w:sz w:val="28"/>
          <w:szCs w:val="28"/>
        </w:rPr>
        <w:t xml:space="preserve"> Задачи: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познавательного интереса младших школьников </w:t>
      </w:r>
      <w:r>
        <w:rPr>
          <w:sz w:val="28"/>
          <w:szCs w:val="28"/>
        </w:rPr>
        <w:br/>
        <w:t>к вопросам изучения природы Красноярского края;</w:t>
      </w:r>
    </w:p>
    <w:p w:rsidR="004D5654" w:rsidRDefault="00AC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7839">
        <w:rPr>
          <w:color w:val="000000"/>
          <w:sz w:val="28"/>
          <w:szCs w:val="28"/>
        </w:rPr>
        <w:t>выявление и поддержка одаренных младших школьников в области биологии и экологии;</w:t>
      </w:r>
    </w:p>
    <w:p w:rsidR="004D5654" w:rsidRDefault="00AC6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839">
        <w:rPr>
          <w:sz w:val="28"/>
          <w:szCs w:val="28"/>
        </w:rPr>
        <w:t>развитие творческих способностей младших школьников;</w:t>
      </w:r>
    </w:p>
    <w:p w:rsidR="004D5654" w:rsidRDefault="00AC6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87839">
        <w:rPr>
          <w:color w:val="000000"/>
          <w:sz w:val="28"/>
          <w:szCs w:val="28"/>
        </w:rPr>
        <w:t xml:space="preserve">оказание методической помощи педагогическим работникам, занимающимся учебно-исследовательской и проектной деятельностью </w:t>
      </w:r>
      <w:r w:rsidR="00787839">
        <w:rPr>
          <w:color w:val="000000"/>
          <w:sz w:val="28"/>
          <w:szCs w:val="28"/>
        </w:rPr>
        <w:br/>
        <w:t>в области биологии и экологии с младшими школьниками.</w:t>
      </w:r>
    </w:p>
    <w:p w:rsidR="00AC66BA" w:rsidRDefault="00AC6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4D5654" w:rsidRDefault="00787839">
      <w:pPr>
        <w:widowControl w:val="0"/>
        <w:tabs>
          <w:tab w:val="left" w:pos="360"/>
        </w:tabs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Участники Конкурса </w:t>
      </w:r>
    </w:p>
    <w:p w:rsidR="004D5654" w:rsidRDefault="00787839">
      <w:pPr>
        <w:widowControl w:val="0"/>
        <w:tabs>
          <w:tab w:val="left" w:pos="360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К участию в Конкурсе приглашаются обучающиеся 1-5 классов, выполнившие учебно-исследовательскую работу или проект в области биологии и экологии, педагогические работники, организующие учебно-исследовательскую деятельность или разработку экологических проектов </w:t>
      </w:r>
      <w:r>
        <w:rPr>
          <w:sz w:val="28"/>
          <w:szCs w:val="28"/>
        </w:rPr>
        <w:br/>
        <w:t xml:space="preserve">с младшими школьниками. 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both"/>
        <w:rPr>
          <w:sz w:val="28"/>
          <w:szCs w:val="28"/>
        </w:rPr>
      </w:pPr>
    </w:p>
    <w:p w:rsidR="004D5654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7839">
        <w:rPr>
          <w:color w:val="000000"/>
          <w:sz w:val="28"/>
          <w:szCs w:val="28"/>
        </w:rPr>
        <w:t>. Содержание и номинации Конкурса</w:t>
      </w:r>
    </w:p>
    <w:p w:rsidR="004D5654" w:rsidRDefault="006245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87839">
        <w:rPr>
          <w:color w:val="000000"/>
          <w:sz w:val="28"/>
          <w:szCs w:val="28"/>
        </w:rPr>
        <w:t xml:space="preserve">.1 Конкурс проводится по номинациям: 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«Первое открытие»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обучающихся 1-2 классов (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чебно-исследовательская работа</w:t>
      </w:r>
      <w:r>
        <w:rPr>
          <w:sz w:val="28"/>
          <w:szCs w:val="28"/>
        </w:rPr>
        <w:t xml:space="preserve">, допустимы </w:t>
      </w:r>
      <w:r>
        <w:rPr>
          <w:color w:val="000000"/>
          <w:sz w:val="28"/>
          <w:szCs w:val="28"/>
        </w:rPr>
        <w:t>реферат</w:t>
      </w:r>
      <w:r>
        <w:rPr>
          <w:sz w:val="28"/>
          <w:szCs w:val="28"/>
        </w:rPr>
        <w:t>ивные работы</w:t>
      </w:r>
      <w:r>
        <w:rPr>
          <w:color w:val="000000"/>
          <w:sz w:val="28"/>
          <w:szCs w:val="28"/>
        </w:rPr>
        <w:t xml:space="preserve"> с элементами собственного исследования);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«Первые опыты»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3-4 классов (учебно-исследовательская работа);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«Первые шаги в науку»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5-х классов (учебно-исследовательская работа);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«От слов к действию»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учащихся 1-5 классов (практический экологический проект). Проект может быть представлен в произвольной форме: фотоальбома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электронно</w:t>
      </w:r>
      <w:r>
        <w:rPr>
          <w:sz w:val="28"/>
          <w:szCs w:val="28"/>
        </w:rPr>
        <w:t>м, печатном или бумажном виде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лэпбука</w:t>
      </w:r>
      <w:proofErr w:type="spellEnd"/>
      <w:r>
        <w:rPr>
          <w:color w:val="000000"/>
          <w:sz w:val="28"/>
          <w:szCs w:val="28"/>
        </w:rPr>
        <w:t>, коллекции, настольной игры, фоторепортаж, эколого-краеведческого путеводителя, др.);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«Организация учебно-исследовательской, проектной деятельности </w:t>
      </w:r>
      <w:r>
        <w:rPr>
          <w:color w:val="000000"/>
          <w:sz w:val="28"/>
          <w:szCs w:val="28"/>
        </w:rPr>
        <w:br/>
        <w:t xml:space="preserve">с младшими школьниками» </w:t>
      </w:r>
      <w:r>
        <w:rPr>
          <w:i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для педагогических работников (описание собственного педагогического опыта по организации и содержанию деятельности с младшими школьниками</w:t>
      </w:r>
      <w:r>
        <w:rPr>
          <w:sz w:val="28"/>
          <w:szCs w:val="28"/>
        </w:rPr>
        <w:t>, на</w:t>
      </w:r>
      <w:r>
        <w:rPr>
          <w:color w:val="000000"/>
          <w:sz w:val="28"/>
          <w:szCs w:val="28"/>
        </w:rPr>
        <w:t>правленного на развитие интереса 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изучению ближайшего природного окружения, методические разработки).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Сроки и порядок проведения Конкурса</w:t>
      </w:r>
    </w:p>
    <w:p w:rsidR="0062451B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 </w:t>
      </w:r>
    </w:p>
    <w:p w:rsidR="004D5654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2451B">
        <w:rPr>
          <w:b/>
          <w:color w:val="000000"/>
          <w:sz w:val="28"/>
          <w:szCs w:val="28"/>
        </w:rPr>
        <w:t xml:space="preserve">Школьный этап </w:t>
      </w:r>
      <w:r w:rsidR="00787839" w:rsidRPr="0062451B">
        <w:rPr>
          <w:b/>
          <w:color w:val="000000"/>
          <w:sz w:val="28"/>
          <w:szCs w:val="28"/>
        </w:rPr>
        <w:t>Конкурс</w:t>
      </w:r>
      <w:r w:rsidRPr="0062451B">
        <w:rPr>
          <w:b/>
          <w:color w:val="000000"/>
          <w:sz w:val="28"/>
          <w:szCs w:val="28"/>
        </w:rPr>
        <w:t>а</w:t>
      </w:r>
      <w:r w:rsidR="00787839" w:rsidRPr="0062451B">
        <w:rPr>
          <w:b/>
          <w:color w:val="000000"/>
          <w:sz w:val="28"/>
          <w:szCs w:val="28"/>
        </w:rPr>
        <w:t xml:space="preserve"> проводится с </w:t>
      </w:r>
      <w:r w:rsidRPr="0062451B">
        <w:rPr>
          <w:b/>
          <w:sz w:val="28"/>
          <w:szCs w:val="28"/>
        </w:rPr>
        <w:t>3</w:t>
      </w:r>
      <w:r w:rsidR="00787839" w:rsidRPr="0062451B">
        <w:rPr>
          <w:b/>
          <w:color w:val="000000"/>
          <w:sz w:val="28"/>
          <w:szCs w:val="28"/>
        </w:rPr>
        <w:t xml:space="preserve"> марта по </w:t>
      </w:r>
      <w:r w:rsidRPr="0062451B">
        <w:rPr>
          <w:b/>
          <w:sz w:val="28"/>
          <w:szCs w:val="28"/>
        </w:rPr>
        <w:t>18 марта</w:t>
      </w:r>
      <w:r w:rsidR="00787839" w:rsidRPr="0062451B">
        <w:rPr>
          <w:b/>
          <w:color w:val="000000"/>
          <w:sz w:val="28"/>
          <w:szCs w:val="28"/>
        </w:rPr>
        <w:t xml:space="preserve"> 202</w:t>
      </w:r>
      <w:r w:rsidR="00787839" w:rsidRPr="0062451B">
        <w:rPr>
          <w:b/>
          <w:sz w:val="28"/>
          <w:szCs w:val="28"/>
        </w:rPr>
        <w:t>2</w:t>
      </w:r>
      <w:r w:rsidRPr="0062451B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>;</w:t>
      </w:r>
    </w:p>
    <w:p w:rsidR="0062451B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Муниципальный этап Конкурса проводится 30 марта 2022г., на базе МБОУ ДО «Центр внешкольной работы».</w:t>
      </w:r>
    </w:p>
    <w:p w:rsidR="0062451B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62451B" w:rsidRPr="0062451B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муниципальный этап Конкурса</w:t>
      </w:r>
      <w:r w:rsidR="00666229">
        <w:rPr>
          <w:b/>
          <w:color w:val="000000"/>
          <w:sz w:val="28"/>
          <w:szCs w:val="28"/>
        </w:rPr>
        <w:t xml:space="preserve"> принимается до 18 марта 2022г., </w:t>
      </w:r>
      <w:r>
        <w:rPr>
          <w:b/>
          <w:color w:val="000000"/>
          <w:sz w:val="28"/>
          <w:szCs w:val="28"/>
        </w:rPr>
        <w:t xml:space="preserve">на адрес электронной почты </w:t>
      </w:r>
      <w:hyperlink r:id="rId5" w:history="1">
        <w:r w:rsidRPr="00E050C7">
          <w:rPr>
            <w:rStyle w:val="aa"/>
            <w:sz w:val="28"/>
            <w:szCs w:val="28"/>
            <w:lang w:val="en-US"/>
          </w:rPr>
          <w:t>anasteishen</w:t>
        </w:r>
        <w:r w:rsidRPr="00E050C7">
          <w:rPr>
            <w:rStyle w:val="aa"/>
            <w:sz w:val="28"/>
            <w:szCs w:val="28"/>
          </w:rPr>
          <w:t>2010@</w:t>
        </w:r>
        <w:r w:rsidRPr="00E050C7">
          <w:rPr>
            <w:rStyle w:val="aa"/>
            <w:sz w:val="28"/>
            <w:szCs w:val="28"/>
            <w:lang w:val="en-US"/>
          </w:rPr>
          <w:t>mail</w:t>
        </w:r>
        <w:r w:rsidRPr="00E050C7">
          <w:rPr>
            <w:rStyle w:val="aa"/>
            <w:sz w:val="28"/>
            <w:szCs w:val="28"/>
          </w:rPr>
          <w:t>.</w:t>
        </w:r>
        <w:proofErr w:type="spellStart"/>
        <w:r w:rsidRPr="00E050C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62451B">
        <w:rPr>
          <w:color w:val="000000"/>
          <w:sz w:val="28"/>
          <w:szCs w:val="28"/>
        </w:rPr>
        <w:t xml:space="preserve"> </w:t>
      </w:r>
      <w:r w:rsidRPr="0062451B">
        <w:rPr>
          <w:b/>
          <w:color w:val="000000"/>
          <w:sz w:val="28"/>
          <w:szCs w:val="28"/>
        </w:rPr>
        <w:t xml:space="preserve"> </w:t>
      </w:r>
    </w:p>
    <w:p w:rsidR="0062451B" w:rsidRPr="0062451B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Вместе с заявкой направляете следующий пакет документов:</w:t>
      </w:r>
    </w:p>
    <w:p w:rsidR="004D5654" w:rsidRDefault="0062451B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87839">
        <w:rPr>
          <w:sz w:val="28"/>
          <w:szCs w:val="28"/>
        </w:rPr>
        <w:t>конкурсные работы в формате PDF;</w:t>
      </w:r>
    </w:p>
    <w:p w:rsidR="004D5654" w:rsidRDefault="0062451B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839">
        <w:rPr>
          <w:sz w:val="28"/>
          <w:szCs w:val="28"/>
        </w:rPr>
        <w:t xml:space="preserve">сканированные копии согласия родителей (законных представителей) </w:t>
      </w:r>
      <w:r w:rsidR="00787839">
        <w:rPr>
          <w:sz w:val="28"/>
          <w:szCs w:val="28"/>
        </w:rPr>
        <w:br/>
        <w:t>на обработку персональных данных ребенка (Приложение 3), (в формате PDF, JPEG);</w:t>
      </w:r>
    </w:p>
    <w:p w:rsidR="004D5654" w:rsidRDefault="0062451B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839">
        <w:rPr>
          <w:sz w:val="28"/>
          <w:szCs w:val="28"/>
        </w:rPr>
        <w:t xml:space="preserve">сканированные копии согласия на обработку персональных данных педагогических работников, участников конкурса (Приложение 4), </w:t>
      </w:r>
      <w:r w:rsidR="00787839">
        <w:rPr>
          <w:sz w:val="28"/>
          <w:szCs w:val="28"/>
        </w:rPr>
        <w:br/>
        <w:t>(в формате PDF, JPEG)</w:t>
      </w:r>
      <w:r>
        <w:rPr>
          <w:sz w:val="28"/>
          <w:szCs w:val="28"/>
        </w:rPr>
        <w:t xml:space="preserve"> (если есть)</w:t>
      </w:r>
      <w:r w:rsidR="00787839">
        <w:rPr>
          <w:sz w:val="28"/>
          <w:szCs w:val="28"/>
        </w:rPr>
        <w:t xml:space="preserve">; </w:t>
      </w:r>
    </w:p>
    <w:p w:rsidR="004D5654" w:rsidRDefault="0062451B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87839">
        <w:rPr>
          <w:sz w:val="28"/>
          <w:szCs w:val="28"/>
        </w:rPr>
        <w:t>скрин</w:t>
      </w:r>
      <w:proofErr w:type="spellEnd"/>
      <w:r w:rsidR="00787839">
        <w:rPr>
          <w:sz w:val="28"/>
          <w:szCs w:val="28"/>
        </w:rPr>
        <w:t xml:space="preserve"> экрана отчета о проверке работы в системе «</w:t>
      </w:r>
      <w:proofErr w:type="spellStart"/>
      <w:r w:rsidR="00787839">
        <w:rPr>
          <w:sz w:val="28"/>
          <w:szCs w:val="28"/>
        </w:rPr>
        <w:t>Антиплагиат</w:t>
      </w:r>
      <w:proofErr w:type="spellEnd"/>
      <w:r w:rsidR="00787839">
        <w:rPr>
          <w:sz w:val="28"/>
          <w:szCs w:val="28"/>
        </w:rPr>
        <w:t xml:space="preserve">» </w:t>
      </w:r>
      <w:r w:rsidR="00787839">
        <w:rPr>
          <w:sz w:val="28"/>
          <w:szCs w:val="28"/>
        </w:rPr>
        <w:br/>
        <w:t xml:space="preserve">на сайте </w:t>
      </w:r>
      <w:hyperlink r:id="rId6">
        <w:r w:rsidR="00787839">
          <w:rPr>
            <w:color w:val="0000FF"/>
            <w:sz w:val="28"/>
            <w:szCs w:val="28"/>
            <w:u w:val="single"/>
          </w:rPr>
          <w:t>www.antiplagiat.ru</w:t>
        </w:r>
      </w:hyperlink>
      <w:r w:rsidR="00787839">
        <w:rPr>
          <w:sz w:val="28"/>
          <w:szCs w:val="28"/>
        </w:rPr>
        <w:t xml:space="preserve"> без библиографического списка (в формате PDF). </w:t>
      </w:r>
      <w:r w:rsidR="00787839" w:rsidRPr="0062451B">
        <w:rPr>
          <w:i/>
          <w:sz w:val="28"/>
          <w:szCs w:val="28"/>
        </w:rPr>
        <w:t xml:space="preserve">К участию в Конкурсе допускаются работы с оригинальностью текста </w:t>
      </w:r>
      <w:r w:rsidR="00787839" w:rsidRPr="0062451B">
        <w:rPr>
          <w:i/>
          <w:sz w:val="28"/>
          <w:szCs w:val="28"/>
        </w:rPr>
        <w:br/>
        <w:t>не менее 55%;</w:t>
      </w:r>
    </w:p>
    <w:p w:rsidR="004D5654" w:rsidRDefault="00624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62451B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787839" w:rsidRPr="0062451B">
        <w:rPr>
          <w:b/>
          <w:color w:val="000000"/>
          <w:sz w:val="28"/>
          <w:szCs w:val="28"/>
        </w:rPr>
        <w:t>2</w:t>
      </w:r>
      <w:r w:rsidR="00787839" w:rsidRPr="0062451B">
        <w:rPr>
          <w:b/>
          <w:sz w:val="28"/>
          <w:szCs w:val="28"/>
        </w:rPr>
        <w:t>5</w:t>
      </w:r>
      <w:r w:rsidR="00787839" w:rsidRPr="0062451B">
        <w:rPr>
          <w:b/>
          <w:color w:val="000000"/>
          <w:sz w:val="28"/>
          <w:szCs w:val="28"/>
        </w:rPr>
        <w:t xml:space="preserve"> апреля 202</w:t>
      </w:r>
      <w:r w:rsidR="00787839" w:rsidRPr="0062451B">
        <w:rPr>
          <w:b/>
          <w:sz w:val="28"/>
          <w:szCs w:val="28"/>
        </w:rPr>
        <w:t>2</w:t>
      </w:r>
      <w:r w:rsidR="00787839" w:rsidRPr="0062451B">
        <w:rPr>
          <w:b/>
          <w:color w:val="000000"/>
          <w:sz w:val="28"/>
          <w:szCs w:val="28"/>
        </w:rPr>
        <w:t xml:space="preserve"> года состоится</w:t>
      </w:r>
      <w:r w:rsidR="00787839" w:rsidRPr="0062451B">
        <w:rPr>
          <w:b/>
          <w:sz w:val="28"/>
          <w:szCs w:val="28"/>
        </w:rPr>
        <w:t xml:space="preserve"> ф</w:t>
      </w:r>
      <w:r w:rsidR="00787839" w:rsidRPr="0062451B">
        <w:rPr>
          <w:b/>
          <w:color w:val="000000"/>
          <w:sz w:val="28"/>
          <w:szCs w:val="28"/>
        </w:rPr>
        <w:t xml:space="preserve">инал </w:t>
      </w:r>
      <w:r w:rsidR="00787839" w:rsidRPr="0062451B">
        <w:rPr>
          <w:b/>
          <w:sz w:val="28"/>
          <w:szCs w:val="28"/>
        </w:rPr>
        <w:t>К</w:t>
      </w:r>
      <w:r w:rsidR="00787839" w:rsidRPr="0062451B">
        <w:rPr>
          <w:b/>
          <w:color w:val="000000"/>
          <w:sz w:val="28"/>
          <w:szCs w:val="28"/>
        </w:rPr>
        <w:t>онкурса</w:t>
      </w:r>
      <w:r w:rsidR="00787839">
        <w:rPr>
          <w:color w:val="000000"/>
          <w:sz w:val="28"/>
          <w:szCs w:val="28"/>
        </w:rPr>
        <w:t xml:space="preserve"> </w:t>
      </w:r>
      <w:r w:rsidR="00787839">
        <w:rPr>
          <w:sz w:val="28"/>
          <w:szCs w:val="28"/>
        </w:rPr>
        <w:t>онлайн</w:t>
      </w:r>
      <w:r w:rsidR="00787839">
        <w:rPr>
          <w:color w:val="000000"/>
          <w:sz w:val="28"/>
          <w:szCs w:val="28"/>
        </w:rPr>
        <w:t xml:space="preserve"> в формате видеоконференции на электронной платформе Организатора по адресу </w:t>
      </w:r>
      <w:hyperlink r:id="rId7">
        <w:r w:rsidR="00787839">
          <w:rPr>
            <w:color w:val="0000FF"/>
            <w:sz w:val="28"/>
            <w:szCs w:val="28"/>
            <w:u w:val="single"/>
          </w:rPr>
          <w:t>http://юннаты24.рф/</w:t>
        </w:r>
      </w:hyperlink>
      <w:r w:rsidR="00787839">
        <w:rPr>
          <w:color w:val="000000"/>
          <w:sz w:val="28"/>
          <w:szCs w:val="28"/>
        </w:rPr>
        <w:t xml:space="preserve"> курс конференция Юннат.</w:t>
      </w:r>
      <w:r w:rsidR="00787839">
        <w:rPr>
          <w:sz w:val="28"/>
          <w:szCs w:val="28"/>
        </w:rPr>
        <w:t xml:space="preserve"> З</w:t>
      </w:r>
      <w:r w:rsidR="00787839">
        <w:rPr>
          <w:color w:val="000000"/>
          <w:sz w:val="28"/>
          <w:szCs w:val="28"/>
        </w:rPr>
        <w:t xml:space="preserve">ащита конкурсных работ </w:t>
      </w:r>
      <w:r w:rsidR="00787839">
        <w:rPr>
          <w:color w:val="000000"/>
          <w:sz w:val="28"/>
          <w:szCs w:val="28"/>
        </w:rPr>
        <w:br/>
        <w:t>в форме докладов в сопровождении электронной презентации</w:t>
      </w:r>
      <w:r w:rsidR="00787839">
        <w:rPr>
          <w:i/>
          <w:color w:val="000000"/>
          <w:sz w:val="28"/>
          <w:szCs w:val="28"/>
        </w:rPr>
        <w:t xml:space="preserve"> </w:t>
      </w:r>
      <w:r w:rsidR="00787839">
        <w:rPr>
          <w:color w:val="000000"/>
          <w:sz w:val="28"/>
          <w:szCs w:val="28"/>
        </w:rPr>
        <w:t>перед экспертной комиссией и участниками</w:t>
      </w:r>
      <w:r w:rsidR="00787839">
        <w:rPr>
          <w:sz w:val="28"/>
          <w:szCs w:val="28"/>
        </w:rPr>
        <w:t>.</w:t>
      </w:r>
      <w:r w:rsidR="00787839">
        <w:rPr>
          <w:color w:val="000000"/>
          <w:sz w:val="28"/>
          <w:szCs w:val="28"/>
        </w:rPr>
        <w:t xml:space="preserve"> </w:t>
      </w:r>
      <w:r w:rsidR="00787839">
        <w:rPr>
          <w:sz w:val="28"/>
          <w:szCs w:val="28"/>
        </w:rPr>
        <w:t xml:space="preserve">Регламент защиты конкурсных работ </w:t>
      </w:r>
      <w:r w:rsidR="00787839">
        <w:rPr>
          <w:sz w:val="28"/>
          <w:szCs w:val="28"/>
        </w:rPr>
        <w:br/>
        <w:t xml:space="preserve">– до 7 минут.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итоги</w:t>
      </w:r>
      <w:proofErr w:type="gramEnd"/>
      <w:r>
        <w:rPr>
          <w:sz w:val="28"/>
          <w:szCs w:val="28"/>
        </w:rPr>
        <w:t xml:space="preserve"> финала Конкурса будут опубликованы до 29 апреля 2022 года </w:t>
      </w:r>
      <w:r>
        <w:rPr>
          <w:sz w:val="28"/>
          <w:szCs w:val="28"/>
        </w:rPr>
        <w:br/>
        <w:t xml:space="preserve">на сайте Организатора </w:t>
      </w:r>
      <w:hyperlink r:id="rId8">
        <w:r>
          <w:rPr>
            <w:sz w:val="28"/>
            <w:szCs w:val="28"/>
            <w:u w:val="single"/>
          </w:rPr>
          <w:t>www.yunnat.ucoz.ru</w:t>
        </w:r>
      </w:hyperlink>
      <w:r>
        <w:rPr>
          <w:sz w:val="28"/>
          <w:szCs w:val="28"/>
        </w:rPr>
        <w:t xml:space="preserve"> в разделах «Новости» </w:t>
      </w:r>
      <w:r>
        <w:rPr>
          <w:sz w:val="28"/>
          <w:szCs w:val="28"/>
        </w:rPr>
        <w:br/>
        <w:t>и «Мероприятия».</w:t>
      </w:r>
    </w:p>
    <w:p w:rsidR="00666229" w:rsidRPr="00666229" w:rsidRDefault="00666229" w:rsidP="00666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666229">
        <w:t xml:space="preserve"> </w:t>
      </w:r>
      <w:r w:rsidRPr="00666229">
        <w:rPr>
          <w:i/>
          <w:sz w:val="28"/>
          <w:szCs w:val="28"/>
        </w:rPr>
        <w:t>Питание участников и сопровождающих,</w:t>
      </w:r>
      <w:r w:rsidRPr="00666229">
        <w:rPr>
          <w:i/>
          <w:sz w:val="28"/>
          <w:szCs w:val="28"/>
        </w:rPr>
        <w:t xml:space="preserve"> будет организовано</w:t>
      </w:r>
      <w:r w:rsidRPr="00666229">
        <w:rPr>
          <w:i/>
          <w:sz w:val="28"/>
          <w:szCs w:val="28"/>
        </w:rPr>
        <w:t xml:space="preserve"> на базе МБОУ «</w:t>
      </w:r>
      <w:proofErr w:type="spellStart"/>
      <w:r w:rsidRPr="00666229">
        <w:rPr>
          <w:i/>
          <w:sz w:val="28"/>
          <w:szCs w:val="28"/>
        </w:rPr>
        <w:t>Пировская</w:t>
      </w:r>
      <w:proofErr w:type="spellEnd"/>
      <w:r w:rsidRPr="00666229">
        <w:rPr>
          <w:i/>
          <w:sz w:val="28"/>
          <w:szCs w:val="28"/>
        </w:rPr>
        <w:t xml:space="preserve"> средняя школа».</w:t>
      </w:r>
    </w:p>
    <w:p w:rsidR="00666229" w:rsidRPr="00666229" w:rsidRDefault="00666229" w:rsidP="00666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i/>
          <w:sz w:val="28"/>
          <w:szCs w:val="28"/>
        </w:rPr>
      </w:pPr>
      <w:r w:rsidRPr="00666229">
        <w:rPr>
          <w:i/>
          <w:sz w:val="28"/>
          <w:szCs w:val="28"/>
        </w:rPr>
        <w:t xml:space="preserve">До </w:t>
      </w:r>
      <w:r w:rsidRPr="00666229">
        <w:rPr>
          <w:b/>
          <w:i/>
          <w:sz w:val="28"/>
          <w:szCs w:val="28"/>
        </w:rPr>
        <w:t>28 марта предоставить информацию о количестве питающихся</w:t>
      </w:r>
      <w:r w:rsidRPr="00666229">
        <w:rPr>
          <w:i/>
          <w:sz w:val="28"/>
          <w:szCs w:val="28"/>
        </w:rPr>
        <w:t xml:space="preserve">, </w:t>
      </w:r>
      <w:r w:rsidRPr="00666229">
        <w:rPr>
          <w:b/>
          <w:i/>
          <w:sz w:val="28"/>
          <w:szCs w:val="28"/>
        </w:rPr>
        <w:t>на адрес электронной почты МБОУ «</w:t>
      </w:r>
      <w:proofErr w:type="spellStart"/>
      <w:r w:rsidRPr="00666229">
        <w:rPr>
          <w:b/>
          <w:i/>
          <w:sz w:val="28"/>
          <w:szCs w:val="28"/>
        </w:rPr>
        <w:t>Пировская</w:t>
      </w:r>
      <w:proofErr w:type="spellEnd"/>
      <w:r w:rsidRPr="00666229">
        <w:rPr>
          <w:b/>
          <w:i/>
          <w:sz w:val="28"/>
          <w:szCs w:val="28"/>
        </w:rPr>
        <w:t xml:space="preserve"> средн</w:t>
      </w:r>
      <w:bookmarkStart w:id="0" w:name="_GoBack"/>
      <w:bookmarkEnd w:id="0"/>
      <w:r w:rsidRPr="00666229">
        <w:rPr>
          <w:b/>
          <w:i/>
          <w:sz w:val="28"/>
          <w:szCs w:val="28"/>
        </w:rPr>
        <w:t>яя школа»</w:t>
      </w:r>
      <w:r w:rsidRPr="00666229">
        <w:rPr>
          <w:i/>
          <w:sz w:val="28"/>
          <w:szCs w:val="28"/>
        </w:rPr>
        <w:t xml:space="preserve"> </w:t>
      </w:r>
      <w:hyperlink r:id="rId9" w:history="1">
        <w:proofErr w:type="gramStart"/>
        <w:r w:rsidRPr="00072762">
          <w:rPr>
            <w:rStyle w:val="aa"/>
            <w:i/>
            <w:sz w:val="28"/>
            <w:szCs w:val="28"/>
          </w:rPr>
          <w:t>pirschool@mail.ru</w:t>
        </w:r>
      </w:hyperlink>
      <w:r>
        <w:rPr>
          <w:i/>
          <w:sz w:val="28"/>
          <w:szCs w:val="28"/>
        </w:rPr>
        <w:t xml:space="preserve"> </w:t>
      </w:r>
      <w:r w:rsidRPr="00666229">
        <w:rPr>
          <w:i/>
          <w:sz w:val="28"/>
          <w:szCs w:val="28"/>
        </w:rPr>
        <w:t xml:space="preserve"> .</w:t>
      </w:r>
      <w:proofErr w:type="gramEnd"/>
    </w:p>
    <w:p w:rsidR="004D5654" w:rsidRDefault="004D5654">
      <w:pPr>
        <w:spacing w:line="276" w:lineRule="auto"/>
        <w:ind w:left="1" w:hanging="3"/>
        <w:jc w:val="both"/>
        <w:rPr>
          <w:sz w:val="28"/>
          <w:szCs w:val="28"/>
        </w:rPr>
      </w:pP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 Требования к конкурсным работам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На </w:t>
      </w:r>
      <w:r w:rsidR="006D345B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>этап Конкурса представляются учебно-исследовательские работы, экологические проекты, описание опыта педагогической деятельности.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 Конкурсные работы должны быть выполнены и оформлены </w:t>
      </w:r>
      <w:r>
        <w:rPr>
          <w:color w:val="000000"/>
          <w:sz w:val="28"/>
          <w:szCs w:val="28"/>
        </w:rPr>
        <w:br/>
        <w:t xml:space="preserve">в соответствии с требованиями (Приложение 1).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.3 Конкурсные работы оцениваются по критериям (Приложение 2).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Конкурсные работы должны быть представлены от имени одного </w:t>
      </w:r>
      <w:r>
        <w:rPr>
          <w:color w:val="000000"/>
          <w:sz w:val="28"/>
          <w:szCs w:val="28"/>
        </w:rPr>
        <w:br/>
        <w:t xml:space="preserve">или двух авторов.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Работы, не соответствующие требованиям настоящего Положения </w:t>
      </w:r>
      <w:r>
        <w:rPr>
          <w:color w:val="000000"/>
          <w:sz w:val="28"/>
          <w:szCs w:val="28"/>
        </w:rPr>
        <w:br/>
        <w:t>и поступившие позже указанной даты</w:t>
      </w:r>
      <w:r w:rsidR="006D345B">
        <w:rPr>
          <w:color w:val="000000"/>
          <w:sz w:val="28"/>
          <w:szCs w:val="28"/>
        </w:rPr>
        <w:t xml:space="preserve"> сдачи заявок</w:t>
      </w:r>
      <w:r>
        <w:rPr>
          <w:color w:val="000000"/>
          <w:sz w:val="28"/>
          <w:szCs w:val="28"/>
        </w:rPr>
        <w:t xml:space="preserve">, к рассмотрению не принимаются.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 Работы, присланные на Конкурс, не рецензируются </w:t>
      </w:r>
      <w:r>
        <w:rPr>
          <w:color w:val="000000"/>
          <w:sz w:val="28"/>
          <w:szCs w:val="28"/>
        </w:rPr>
        <w:br/>
        <w:t xml:space="preserve">и не возвращаются.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1" w:hanging="3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6.7 Авторам работ не передаются экспертные листы и протоколы экспертной комиссии</w:t>
      </w:r>
      <w:r>
        <w:rPr>
          <w:color w:val="0070C0"/>
          <w:sz w:val="28"/>
          <w:szCs w:val="28"/>
        </w:rPr>
        <w:t>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Подведение итогов Конкурса и порядок награждения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 Все участники, не прошедшие в финал Конкурса, получат </w:t>
      </w:r>
      <w:r w:rsidR="006D345B">
        <w:rPr>
          <w:color w:val="000000"/>
          <w:sz w:val="28"/>
          <w:szCs w:val="28"/>
        </w:rPr>
        <w:t xml:space="preserve">сертификат </w:t>
      </w:r>
      <w:r>
        <w:rPr>
          <w:color w:val="000000"/>
          <w:sz w:val="28"/>
          <w:szCs w:val="28"/>
        </w:rPr>
        <w:t xml:space="preserve">участника.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6D345B">
        <w:rPr>
          <w:color w:val="000000"/>
          <w:sz w:val="28"/>
          <w:szCs w:val="28"/>
        </w:rPr>
        <w:t>Жюри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 в каждой номинации определяет победителя (I место) и призеров (II, III место). По решению </w:t>
      </w:r>
      <w:r w:rsidR="006D345B">
        <w:rPr>
          <w:color w:val="000000"/>
          <w:sz w:val="28"/>
          <w:szCs w:val="28"/>
        </w:rPr>
        <w:t>жюри</w:t>
      </w:r>
      <w:r>
        <w:rPr>
          <w:color w:val="000000"/>
          <w:sz w:val="28"/>
          <w:szCs w:val="28"/>
        </w:rPr>
        <w:t xml:space="preserve"> возможно учреж</w:t>
      </w:r>
      <w:r>
        <w:rPr>
          <w:sz w:val="28"/>
          <w:szCs w:val="28"/>
        </w:rPr>
        <w:t xml:space="preserve">дение специальных призов. </w:t>
      </w:r>
    </w:p>
    <w:p w:rsidR="004D5654" w:rsidRDefault="00787839">
      <w:pPr>
        <w:widowControl w:val="0"/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7.3 Победители и призеры будут награждены дипломами (I, II, III место) и памятными подарками.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D345B">
        <w:rPr>
          <w:sz w:val="28"/>
          <w:szCs w:val="28"/>
        </w:rPr>
        <w:t>4.</w:t>
      </w:r>
      <w:r>
        <w:rPr>
          <w:sz w:val="28"/>
          <w:szCs w:val="28"/>
        </w:rPr>
        <w:t xml:space="preserve"> Руководителям конкурсных работ победителей и призеров вручаются благодарственные письма.</w:t>
      </w:r>
    </w:p>
    <w:p w:rsidR="004D5654" w:rsidRDefault="00787839" w:rsidP="006D345B">
      <w:pPr>
        <w:widowControl w:val="0"/>
        <w:tabs>
          <w:tab w:val="left" w:pos="9641"/>
        </w:tabs>
        <w:spacing w:line="276" w:lineRule="auto"/>
        <w:ind w:left="1" w:hanging="3"/>
        <w:rPr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 w:rsidR="006D345B">
        <w:rPr>
          <w:sz w:val="28"/>
          <w:szCs w:val="28"/>
        </w:rPr>
        <w:t>5</w:t>
      </w:r>
      <w:r>
        <w:rPr>
          <w:sz w:val="28"/>
          <w:szCs w:val="28"/>
        </w:rPr>
        <w:t xml:space="preserve"> Победители </w:t>
      </w:r>
      <w:r w:rsidR="006D345B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Конкурса принимают участие в</w:t>
      </w:r>
      <w:r w:rsidR="006D345B">
        <w:rPr>
          <w:sz w:val="28"/>
          <w:szCs w:val="28"/>
        </w:rPr>
        <w:t xml:space="preserve"> краевом этапе К</w:t>
      </w:r>
      <w:r>
        <w:rPr>
          <w:sz w:val="28"/>
          <w:szCs w:val="28"/>
        </w:rPr>
        <w:t>онкурс</w:t>
      </w:r>
      <w:r w:rsidR="006D345B">
        <w:rPr>
          <w:sz w:val="28"/>
          <w:szCs w:val="28"/>
        </w:rPr>
        <w:t>а.</w:t>
      </w:r>
      <w:r>
        <w:rPr>
          <w:sz w:val="28"/>
          <w:szCs w:val="28"/>
        </w:rPr>
        <w:br/>
      </w:r>
    </w:p>
    <w:p w:rsidR="004D5654" w:rsidRDefault="006D345B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787839">
        <w:rPr>
          <w:sz w:val="28"/>
          <w:szCs w:val="28"/>
        </w:rPr>
        <w:t>. Заключительные положения</w:t>
      </w:r>
    </w:p>
    <w:p w:rsidR="004D5654" w:rsidRDefault="00787839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9.1 Участие в Конкурсе является добровольным, бесплатным (безвозмездным) и не предусматривает организационного сбора.</w:t>
      </w:r>
    </w:p>
    <w:p w:rsidR="004D5654" w:rsidRDefault="00787839">
      <w:pPr>
        <w:spacing w:line="276" w:lineRule="auto"/>
        <w:ind w:left="1" w:hanging="3"/>
        <w:jc w:val="both"/>
        <w:rPr>
          <w:sz w:val="28"/>
          <w:szCs w:val="28"/>
        </w:rPr>
        <w:sectPr w:rsidR="004D5654">
          <w:pgSz w:w="11906" w:h="16838"/>
          <w:pgMar w:top="1134" w:right="849" w:bottom="851" w:left="1701" w:header="709" w:footer="709" w:gutter="0"/>
          <w:pgNumType w:start="1"/>
          <w:cols w:space="720"/>
          <w:titlePg/>
        </w:sectPr>
      </w:pPr>
      <w:r>
        <w:rPr>
          <w:sz w:val="28"/>
          <w:szCs w:val="28"/>
        </w:rPr>
        <w:t>9.2 Вопросы, не отраженные в настоящем Положении, решаются Организатором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5"/>
        <w:tblW w:w="4217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4D5654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Положению </w:t>
            </w:r>
          </w:p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краевом конкурсе «Юннат» для младших школьников</w:t>
            </w:r>
          </w:p>
        </w:tc>
      </w:tr>
    </w:tbl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требования к оформлению конкурсных работ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Работы подаются в электронном виде, в программе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формат страницы – А 4.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Поле страницы: верхнее и нижнее – 2 см; левое – 3, правое – 1,5 см; отступ красной строки – 1,25 см.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 xml:space="preserve">Шрифт –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шрифта – 14, междустрочный интервал – полуторный; текст форматируется «по ширине».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Заголовки печатается заглавными буквами на первых двух и более строках текста, которые центрируются без кавычек, точка в конце заголовка не ставится.</w:t>
      </w:r>
    </w:p>
    <w:p w:rsidR="004D5654" w:rsidRDefault="00787839">
      <w:pPr>
        <w:ind w:left="0" w:hanging="2"/>
        <w:jc w:val="both"/>
      </w:pPr>
      <w:r>
        <w:t>Фотографии, рисунки, графики, схемы, размещаются по ходу текста работы, оформляются как рисунок, подписываются снизу по центру и имеют сквозную нумерацию, в тексте работы должны быть сделаны ссылки на них.</w:t>
      </w:r>
    </w:p>
    <w:p w:rsidR="004D5654" w:rsidRDefault="00787839">
      <w:pPr>
        <w:ind w:left="0" w:hanging="2"/>
        <w:jc w:val="both"/>
      </w:pPr>
      <w:r>
        <w:t>Таблицы размещаются по ходу текста работы, оформляются как таблица, подписываются сверху слева и имеют сквозную нумерацию, в тексте работы должны быть сделаны ссылки на них.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Нумерация начинается с введения – арабскими цифрами внизу страницы справа. Титульный лист не нумеруется, но учитывается в общей нумерации.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u w:val="single"/>
        </w:rPr>
        <w:t>Реферат должен содержать: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Титульный лист, где</w:t>
      </w:r>
      <w:r>
        <w:rPr>
          <w:b/>
          <w:color w:val="000000"/>
        </w:rPr>
        <w:t xml:space="preserve"> </w:t>
      </w:r>
      <w:r>
        <w:rPr>
          <w:color w:val="000000"/>
        </w:rPr>
        <w:t>указаны: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учреждения, при котором выполнена работа;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вид</w:t>
      </w:r>
      <w:proofErr w:type="gramEnd"/>
      <w:r>
        <w:rPr>
          <w:color w:val="000000"/>
        </w:rPr>
        <w:t xml:space="preserve"> работы «Реферат» и тема работы;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отчество, должность, место работы руководителя работы;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населенный</w:t>
      </w:r>
      <w:proofErr w:type="gramEnd"/>
      <w:r>
        <w:rPr>
          <w:color w:val="000000"/>
        </w:rPr>
        <w:t xml:space="preserve"> пункт и год выполнения работы.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Содержание</w:t>
      </w:r>
      <w:r>
        <w:rPr>
          <w:b/>
          <w:color w:val="000000"/>
        </w:rPr>
        <w:t xml:space="preserve">, </w:t>
      </w:r>
      <w:r>
        <w:rPr>
          <w:color w:val="000000"/>
        </w:rPr>
        <w:t>перечисляющее нижеупомянутые разделы с указанием страниц. Нумерация страниц должна соответствовать действительности.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Введение, </w:t>
      </w:r>
      <w:r>
        <w:rPr>
          <w:color w:val="000000"/>
        </w:rPr>
        <w:t>отражающее актуальность темы для авторов (почему важно исследовать эту тему, чем она значима сейчас), цель и задачи работы.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Основная часть, </w:t>
      </w:r>
      <w:r>
        <w:rPr>
          <w:color w:val="000000"/>
        </w:rPr>
        <w:t>обзор литературы по данному вопросу, ссылки на аналогичные работы, характеристика, собственные наблюдения.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Выводы, </w:t>
      </w:r>
      <w:r>
        <w:rPr>
          <w:color w:val="000000"/>
        </w:rPr>
        <w:t>краткие ответы на вопросы, поставленные в задачах, на все или одну из них.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Заключение, </w:t>
      </w:r>
      <w:r>
        <w:rPr>
          <w:color w:val="000000"/>
        </w:rPr>
        <w:t>где могут быть намечены перспективы и планы практической части работы.</w:t>
      </w:r>
      <w:r>
        <w:rPr>
          <w:b/>
          <w:color w:val="000000"/>
        </w:rPr>
        <w:t xml:space="preserve">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Список используемых информационных источников, где указаны </w:t>
      </w:r>
      <w:r>
        <w:rPr>
          <w:color w:val="000000"/>
        </w:rPr>
        <w:t>литературные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адрес/ссылка, дата просмотра).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Объем реферата не менее 5 и не более 10 страниц печатного текста, не считая титульного листа. 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4D5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ab/>
        <w:t>Учебно-исследовательская работа должна содержать: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Титульный лист, где указаны: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полное</w:t>
      </w:r>
      <w:proofErr w:type="gramEnd"/>
      <w:r>
        <w:rPr>
          <w:color w:val="000000"/>
        </w:rPr>
        <w:t xml:space="preserve"> наименование образовательного учреждения, при котором выполнялась работа (если работа выполнялась в 2-х учреждениях, указываются оба);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вид</w:t>
      </w:r>
      <w:proofErr w:type="gramEnd"/>
      <w:r>
        <w:rPr>
          <w:color w:val="000000"/>
        </w:rPr>
        <w:t xml:space="preserve"> конкурсной работы - учебно-исследовательская работа;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тема</w:t>
      </w:r>
      <w:proofErr w:type="gramEnd"/>
      <w:r>
        <w:rPr>
          <w:color w:val="000000"/>
        </w:rPr>
        <w:t xml:space="preserve"> учебно-исследовательской работы;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 xml:space="preserve">, имя, отчество, должность, место работы руководителя работы;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научный</w:t>
      </w:r>
      <w:proofErr w:type="gramEnd"/>
      <w:r>
        <w:rPr>
          <w:color w:val="000000"/>
        </w:rPr>
        <w:t xml:space="preserve"> руководитель/консультант (если есть), должность, место работы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населенный</w:t>
      </w:r>
      <w:proofErr w:type="gramEnd"/>
      <w:r>
        <w:rPr>
          <w:color w:val="000000"/>
        </w:rPr>
        <w:t xml:space="preserve"> пункт и год выполнения работы.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Образец: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Краевое государственное бюджетное образовательное учреждение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gramStart"/>
      <w:r>
        <w:rPr>
          <w:color w:val="000000"/>
        </w:rPr>
        <w:t>дополнительного</w:t>
      </w:r>
      <w:proofErr w:type="gramEnd"/>
      <w:r>
        <w:rPr>
          <w:color w:val="000000"/>
        </w:rPr>
        <w:t xml:space="preserve"> образования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«Красноярский краевой центр «Юннаты»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Учебно-исследовательская работа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«Влияние биостимуляторов на скорость прорастания семян томатов сорта Буян»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Выполнила: Сергеева Марина, обучающаяся 3 класса МБОУ СШ № 73 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Руководитель: Иванова Ирина Ивановна, педагог дополнительного образования Красноярского краевого центра «Юннаты»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Красноярск, 202</w:t>
      </w:r>
      <w:r>
        <w:t>2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Содержание,</w:t>
      </w:r>
      <w:r>
        <w:rPr>
          <w:color w:val="000000"/>
        </w:rPr>
        <w:t xml:space="preserve"> перечисляющее нижеупомянутые разделы с указанием страниц.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Введение, </w:t>
      </w:r>
      <w:r>
        <w:rPr>
          <w:color w:val="000000"/>
        </w:rPr>
        <w:t>где необходимо сформулировать проблематику; цель и задачи работы; обосновать ее актуальность.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Основная часть, </w:t>
      </w:r>
      <w:r>
        <w:rPr>
          <w:color w:val="000000"/>
        </w:rPr>
        <w:t>включающая краткий обзор литературы по теме исследования, ссылки на аналогичные работы, описание методик, результатов исследования и их обсуждение. Объем текста основной части, включая фотографии, графики, таблицы и иллюстрации не должен превышать 8 страниц.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Выводы, </w:t>
      </w:r>
      <w:r>
        <w:rPr>
          <w:color w:val="000000"/>
        </w:rPr>
        <w:t xml:space="preserve">краткие ответы на вопросы, поставленные в задачах.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Заключение</w:t>
      </w:r>
      <w:r>
        <w:rPr>
          <w:color w:val="000000"/>
        </w:rPr>
        <w:t xml:space="preserve">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Список используемых информационных источников, </w:t>
      </w:r>
      <w:r>
        <w:rPr>
          <w:color w:val="000000"/>
        </w:rPr>
        <w:t>где указаны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литературные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адрес/ссылка, дата просмотра).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Объем работы не менее 6 и не более 15 страниц печатного текста, без учета титульного листа.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Экологический проект должен содержать: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Титульный лист</w:t>
      </w:r>
      <w:r>
        <w:rPr>
          <w:color w:val="000000"/>
        </w:rPr>
        <w:t>, где указаны: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учреждения, при котором была выполнена работа;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форма</w:t>
      </w:r>
      <w:proofErr w:type="gramEnd"/>
      <w:r>
        <w:rPr>
          <w:color w:val="000000"/>
        </w:rPr>
        <w:t xml:space="preserve"> экологического проекта;1.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название</w:t>
      </w:r>
      <w:proofErr w:type="gramEnd"/>
      <w:r>
        <w:rPr>
          <w:color w:val="000000"/>
        </w:rPr>
        <w:t xml:space="preserve"> проекта;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класс, общеобразовательное учреждение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работы;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отчество, должность, место работы руководителя работы;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населенный</w:t>
      </w:r>
      <w:proofErr w:type="gramEnd"/>
      <w:r>
        <w:rPr>
          <w:color w:val="000000"/>
        </w:rPr>
        <w:t xml:space="preserve"> пункт и год выполнения работы.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Аннотацию</w:t>
      </w:r>
      <w:r>
        <w:rPr>
          <w:color w:val="000000"/>
        </w:rPr>
        <w:t>, где отражены название и цель проекта; причины или что побудило автора 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разработать данный проект; лица, помогавшие в выполнении проекта. Объем текста не более 1 страницы.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Электронная версия</w:t>
      </w:r>
      <w:r>
        <w:rPr>
          <w:color w:val="000000"/>
        </w:rPr>
        <w:t xml:space="preserve"> проекта может быть представлена текстом, фотографиями, видео, </w:t>
      </w:r>
      <w:r>
        <w:rPr>
          <w:color w:val="000000"/>
        </w:rPr>
        <w:lastRenderedPageBreak/>
        <w:t>другое.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  <w:u w:val="single"/>
        </w:rPr>
      </w:pPr>
      <w:r>
        <w:rPr>
          <w:color w:val="000000"/>
          <w:u w:val="single"/>
        </w:rPr>
        <w:t>Описание опыта работы педагогического работника</w:t>
      </w:r>
      <w:r>
        <w:rPr>
          <w:rFonts w:ascii="Times" w:eastAsia="Times" w:hAnsi="Times" w:cs="Times"/>
          <w:color w:val="000000"/>
          <w:u w:val="single"/>
        </w:rPr>
        <w:t xml:space="preserve"> должно иметь: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Титульный лист</w:t>
      </w:r>
      <w:r>
        <w:rPr>
          <w:rFonts w:ascii="Times" w:eastAsia="Times" w:hAnsi="Times" w:cs="Times"/>
          <w:color w:val="000000"/>
        </w:rPr>
        <w:t xml:space="preserve"> с указанием полного названия образовательного учреждения, </w:t>
      </w:r>
      <w:r>
        <w:rPr>
          <w:color w:val="000000"/>
        </w:rPr>
        <w:t>темы работы,</w:t>
      </w:r>
      <w:r>
        <w:rPr>
          <w:rFonts w:ascii="Times" w:eastAsia="Times" w:hAnsi="Times" w:cs="Times"/>
          <w:color w:val="000000"/>
        </w:rPr>
        <w:t xml:space="preserve"> фамилии, имени, отчества, </w:t>
      </w:r>
      <w:r>
        <w:rPr>
          <w:color w:val="000000"/>
        </w:rPr>
        <w:t xml:space="preserve">должности и места работы (полностью) </w:t>
      </w:r>
      <w:r>
        <w:rPr>
          <w:rFonts w:ascii="Times" w:eastAsia="Times" w:hAnsi="Times" w:cs="Times"/>
          <w:color w:val="000000"/>
        </w:rPr>
        <w:t>автора, полного почтового адреса и других координат</w:t>
      </w:r>
      <w:r>
        <w:rPr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года представления опыта.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Содержание</w:t>
      </w:r>
      <w:r>
        <w:rPr>
          <w:rFonts w:ascii="Times" w:eastAsia="Times" w:hAnsi="Times" w:cs="Times"/>
          <w:color w:val="000000"/>
        </w:rPr>
        <w:t xml:space="preserve"> включает в себя следующее: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proofErr w:type="gramStart"/>
      <w:r>
        <w:rPr>
          <w:rFonts w:ascii="Times" w:eastAsia="Times" w:hAnsi="Times" w:cs="Times"/>
          <w:i/>
          <w:color w:val="000000"/>
        </w:rPr>
        <w:t>краткую</w:t>
      </w:r>
      <w:proofErr w:type="gramEnd"/>
      <w:r>
        <w:rPr>
          <w:rFonts w:ascii="Times" w:eastAsia="Times" w:hAnsi="Times" w:cs="Times"/>
          <w:i/>
          <w:color w:val="000000"/>
        </w:rPr>
        <w:t xml:space="preserve"> историю</w:t>
      </w:r>
      <w:r>
        <w:rPr>
          <w:rFonts w:ascii="Times" w:eastAsia="Times" w:hAnsi="Times" w:cs="Times"/>
          <w:color w:val="000000"/>
        </w:rPr>
        <w:t xml:space="preserve"> вопроса, на решение которого было направлено действие (региона, учреждения, руководителя детского объединения);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proofErr w:type="gramStart"/>
      <w:r>
        <w:rPr>
          <w:rFonts w:ascii="Times" w:eastAsia="Times" w:hAnsi="Times" w:cs="Times"/>
          <w:i/>
          <w:color w:val="000000"/>
        </w:rPr>
        <w:t>характеристику</w:t>
      </w:r>
      <w:proofErr w:type="gramEnd"/>
      <w:r>
        <w:rPr>
          <w:rFonts w:ascii="Times" w:eastAsia="Times" w:hAnsi="Times" w:cs="Times"/>
          <w:i/>
          <w:color w:val="000000"/>
        </w:rPr>
        <w:t xml:space="preserve"> условий</w:t>
      </w:r>
      <w:r>
        <w:rPr>
          <w:rFonts w:ascii="Times" w:eastAsia="Times" w:hAnsi="Times" w:cs="Times"/>
          <w:color w:val="000000"/>
        </w:rPr>
        <w:t xml:space="preserve">, в которых создавался опыт;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proofErr w:type="gramStart"/>
      <w:r>
        <w:rPr>
          <w:rFonts w:ascii="Times" w:eastAsia="Times" w:hAnsi="Times" w:cs="Times"/>
          <w:i/>
          <w:color w:val="000000"/>
        </w:rPr>
        <w:t>описание</w:t>
      </w:r>
      <w:proofErr w:type="gramEnd"/>
      <w:r>
        <w:rPr>
          <w:rFonts w:ascii="Times" w:eastAsia="Times" w:hAnsi="Times" w:cs="Times"/>
          <w:i/>
          <w:color w:val="000000"/>
        </w:rPr>
        <w:t xml:space="preserve"> и анализ</w:t>
      </w:r>
      <w:r>
        <w:rPr>
          <w:rFonts w:ascii="Times" w:eastAsia="Times" w:hAnsi="Times" w:cs="Times"/>
          <w:color w:val="000000"/>
        </w:rPr>
        <w:t xml:space="preserve"> того нового, оригинального, что есть в практике создателя опыта (показать в динамике);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proofErr w:type="gramStart"/>
      <w:r>
        <w:rPr>
          <w:rFonts w:ascii="Times" w:eastAsia="Times" w:hAnsi="Times" w:cs="Times"/>
          <w:i/>
          <w:color w:val="000000"/>
        </w:rPr>
        <w:t>изложение</w:t>
      </w:r>
      <w:proofErr w:type="gramEnd"/>
      <w:r>
        <w:rPr>
          <w:rFonts w:ascii="Times" w:eastAsia="Times" w:hAnsi="Times" w:cs="Times"/>
          <w:i/>
          <w:color w:val="000000"/>
        </w:rPr>
        <w:t xml:space="preserve"> достигнутых результатов</w:t>
      </w:r>
      <w:r>
        <w:rPr>
          <w:rFonts w:ascii="Times" w:eastAsia="Times" w:hAnsi="Times" w:cs="Times"/>
          <w:color w:val="000000"/>
        </w:rPr>
        <w:t xml:space="preserve"> и перспективы на дальнейшую работу.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Приложение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>к описанию опыта работы</w:t>
      </w:r>
      <w:r>
        <w:rPr>
          <w:rFonts w:ascii="Times" w:eastAsia="Times" w:hAnsi="Times" w:cs="Times"/>
          <w:color w:val="000000"/>
        </w:rPr>
        <w:t xml:space="preserve"> может включать: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Дополнительную общеразвивающую программу</w:t>
      </w:r>
      <w:r>
        <w:rPr>
          <w:rFonts w:ascii="Times" w:eastAsia="Times" w:hAnsi="Times" w:cs="Times"/>
          <w:i/>
          <w:color w:val="000000"/>
          <w:u w:val="single"/>
        </w:rPr>
        <w:t>,</w:t>
      </w:r>
      <w:r>
        <w:rPr>
          <w:rFonts w:ascii="Times" w:eastAsia="Times" w:hAnsi="Times" w:cs="Times"/>
          <w:color w:val="000000"/>
        </w:rPr>
        <w:t xml:space="preserve"> соответствующую тематике Конкурса и </w:t>
      </w:r>
      <w:r>
        <w:rPr>
          <w:rFonts w:ascii="Times" w:eastAsia="Times" w:hAnsi="Times" w:cs="Times"/>
          <w:i/>
          <w:color w:val="000000"/>
        </w:rPr>
        <w:t xml:space="preserve">Методическим рекомендациям по проектированию дополнительных общеразвивающих программ (Письмо </w:t>
      </w:r>
      <w:proofErr w:type="spellStart"/>
      <w:r>
        <w:rPr>
          <w:rFonts w:ascii="Times" w:eastAsia="Times" w:hAnsi="Times" w:cs="Times"/>
          <w:i/>
          <w:color w:val="000000"/>
        </w:rPr>
        <w:t>Минобрнауки</w:t>
      </w:r>
      <w:proofErr w:type="spellEnd"/>
      <w:r>
        <w:rPr>
          <w:rFonts w:ascii="Times" w:eastAsia="Times" w:hAnsi="Times" w:cs="Times"/>
          <w:i/>
          <w:color w:val="000000"/>
        </w:rPr>
        <w:t xml:space="preserve"> РФ от 18.11.2015 № 09-3242).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Желательно, чтобы образовательная программа имела приложения в виде методических разработок, пособий и т.п.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</w:rPr>
        <w:tab/>
      </w:r>
      <w:r>
        <w:rPr>
          <w:rFonts w:ascii="Times" w:eastAsia="Times" w:hAnsi="Times" w:cs="Times"/>
          <w:color w:val="000000"/>
          <w:u w:val="single"/>
        </w:rPr>
        <w:t>Методические материалы</w:t>
      </w:r>
      <w:r>
        <w:rPr>
          <w:rFonts w:ascii="Times" w:eastAsia="Times" w:hAnsi="Times" w:cs="Times"/>
          <w:color w:val="000000"/>
        </w:rPr>
        <w:t xml:space="preserve"> (методические пособия, рекомендации, разработки мероприятий и т.п.) могут быть оформлены в любой произвольной форме, удобной для исполнителя. Главное требование к ним – информативность и степень востребованности.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ab/>
        <w:t xml:space="preserve">Объем текста описания опыта работы не должен превышать 20 страниц. Желательно наличие иллюстративных материалов (схемы, таблицы, графики фотографии, публикации и пр. форматом – не более А-4).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color w:val="000000"/>
        </w:rPr>
        <w:tab/>
        <w:t>Все приложения должны быть пронумерованы и озаглавлены, а в тексте работы должны быть сделаны ссылки на них.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br w:type="page"/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Приложение 2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Положению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краевом конкурсе «Юннат» для младших школьников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Критерии оценки конкурсных материалов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1 Критерии оценки учебно-исследовательских работ Конкурса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 xml:space="preserve">Максимальное количество баллов по каждому критерию 2 балла (заочная экспертиза - 12 баллов, финал - 16 </w:t>
      </w:r>
      <w:proofErr w:type="gramStart"/>
      <w:r>
        <w:rPr>
          <w:color w:val="000000"/>
        </w:rPr>
        <w:t>баллов )</w:t>
      </w:r>
      <w:proofErr w:type="gramEnd"/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0 баллов - не соответствует;</w:t>
      </w: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1 балл - частично соответствует;</w:t>
      </w: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2 балла - полностью соответствует.  </w:t>
      </w:r>
    </w:p>
    <w:p w:rsidR="004D5654" w:rsidRDefault="004D5654">
      <w:pPr>
        <w:spacing w:line="240" w:lineRule="auto"/>
        <w:ind w:left="0" w:hanging="2"/>
      </w:pP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актуальности темы исследований заявленной проблеме;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полнота</w:t>
      </w:r>
      <w:proofErr w:type="gramEnd"/>
      <w:r>
        <w:rPr>
          <w:color w:val="000000"/>
        </w:rPr>
        <w:t xml:space="preserve"> изложения методики исследования и обоснованность ее применения;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достаточность</w:t>
      </w:r>
      <w:proofErr w:type="gramEnd"/>
      <w:r>
        <w:rPr>
          <w:color w:val="000000"/>
        </w:rPr>
        <w:t xml:space="preserve"> представленного материала для получения результатов и выводов;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представленных результатов, цели и задачам исследования;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практическая</w:t>
      </w:r>
      <w:proofErr w:type="gramEnd"/>
      <w:r>
        <w:rPr>
          <w:color w:val="000000"/>
        </w:rPr>
        <w:t xml:space="preserve"> значимость проведенного исследования;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информативность</w:t>
      </w:r>
      <w:proofErr w:type="gramEnd"/>
      <w:r>
        <w:rPr>
          <w:color w:val="000000"/>
        </w:rPr>
        <w:t xml:space="preserve"> наглядных материалов (таблицы, рисунки, фотографии, карты, диаграммы, схемы, </w:t>
      </w:r>
      <w:proofErr w:type="spellStart"/>
      <w:r>
        <w:rPr>
          <w:color w:val="000000"/>
        </w:rPr>
        <w:t>инфографика</w:t>
      </w:r>
      <w:proofErr w:type="spellEnd"/>
      <w:r>
        <w:rPr>
          <w:color w:val="000000"/>
        </w:rPr>
        <w:t xml:space="preserve"> и т.п.);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владения представленным материалом (информативность, доступность изложения (четкость и логика построения), ответы на вопросы)*;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соблюдение</w:t>
      </w:r>
      <w:proofErr w:type="gramEnd"/>
      <w:r>
        <w:rPr>
          <w:color w:val="000000"/>
        </w:rPr>
        <w:t xml:space="preserve"> регламента*. 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2 Критерии оценки практических экологических проектов Конкурса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Максимальное количество баллов по каждому критерию 2 балла (заочная экспертиза - 12 баллов, финал - 16 баллов)</w:t>
      </w: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0 баллов - не соответствует;</w:t>
      </w:r>
    </w:p>
    <w:p w:rsidR="004D5654" w:rsidRDefault="00787839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 балл - частично соответствует; </w:t>
      </w:r>
    </w:p>
    <w:p w:rsidR="004D5654" w:rsidRDefault="00787839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 балла - полностью соответствует.  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актуальность</w:t>
      </w:r>
      <w:proofErr w:type="gramEnd"/>
      <w:r>
        <w:rPr>
          <w:color w:val="000000"/>
        </w:rPr>
        <w:t xml:space="preserve"> и важность проблемы для села, района, города, региона;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цели, задач результатам проекта;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практическая</w:t>
      </w:r>
      <w:proofErr w:type="gramEnd"/>
      <w:r>
        <w:rPr>
          <w:color w:val="000000"/>
        </w:rPr>
        <w:t xml:space="preserve"> значимость предлагаемой программы действий;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проработанности проекта в соответствии с требованиями;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подробный</w:t>
      </w:r>
      <w:proofErr w:type="gramEnd"/>
      <w:r>
        <w:rPr>
          <w:color w:val="000000"/>
        </w:rPr>
        <w:t xml:space="preserve"> план, описание использованных ресурсов и способов их привлечения для реализации проекта;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реализации программы действий;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владения представленным материалом (информативность, доступность изложения (четкость и логика построения), ответы на вопросы)*;</w:t>
      </w:r>
    </w:p>
    <w:p w:rsidR="004D5654" w:rsidRDefault="00787839">
      <w:pPr>
        <w:spacing w:line="240" w:lineRule="auto"/>
        <w:ind w:left="0" w:hanging="2"/>
        <w:jc w:val="both"/>
      </w:pPr>
      <w:proofErr w:type="gramStart"/>
      <w:r>
        <w:rPr>
          <w:color w:val="000000"/>
        </w:rPr>
        <w:t>соблюдение</w:t>
      </w:r>
      <w:proofErr w:type="gramEnd"/>
      <w:r>
        <w:rPr>
          <w:color w:val="000000"/>
        </w:rPr>
        <w:t xml:space="preserve"> регламента*. 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3 Критерии оценки в номинации «Организация учебно-исследовательской, проектной деятельности с младшими школьниками» </w:t>
      </w:r>
      <w:r>
        <w:t>Конкурса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Максимальное количество баллов по каждому критерию 2 балла (заочная экспертиза - 16 баллов, финал - 20 баллов)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0 баллов - не соответствует;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 балл - частично соответствует;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 балла - полностью соответствует.  </w:t>
      </w:r>
    </w:p>
    <w:p w:rsidR="004D5654" w:rsidRDefault="004D565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актуальности представленной практики в условиях территории, </w:t>
      </w:r>
      <w:r>
        <w:rPr>
          <w:color w:val="000000"/>
        </w:rPr>
        <w:lastRenderedPageBreak/>
        <w:t>образовательной организации, социума;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цели, задач и результатов содержанию представленной практики;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обоснованность</w:t>
      </w:r>
      <w:proofErr w:type="gramEnd"/>
      <w:r>
        <w:rPr>
          <w:color w:val="000000"/>
        </w:rPr>
        <w:t xml:space="preserve"> и разнообразие используемых педагогических технологий;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соответствие</w:t>
      </w:r>
      <w:proofErr w:type="gramEnd"/>
      <w:r>
        <w:rPr>
          <w:color w:val="000000"/>
        </w:rPr>
        <w:t xml:space="preserve"> представленного инновационного потенциала программы (использование разработанных автором технологий деятельности, позволяющие наиболее эффективно работать над результатами обучающихся в системе дополнительного образования) заявленным результатам;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обоснованность</w:t>
      </w:r>
      <w:proofErr w:type="gramEnd"/>
      <w:r>
        <w:rPr>
          <w:color w:val="000000"/>
        </w:rPr>
        <w:t xml:space="preserve"> продолжительности представленной практики;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программно-методического обеспечения представленной практики;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значимость</w:t>
      </w:r>
      <w:proofErr w:type="gramEnd"/>
      <w:r>
        <w:rPr>
          <w:color w:val="000000"/>
        </w:rPr>
        <w:t xml:space="preserve"> достигнутых результатов для заявленной аудитории;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педагогический</w:t>
      </w:r>
      <w:proofErr w:type="gramEnd"/>
      <w:r>
        <w:rPr>
          <w:color w:val="000000"/>
        </w:rPr>
        <w:t xml:space="preserve"> потенциал программы (универсальность программы, возможность использования программы в других образовательных организациях);</w:t>
      </w:r>
    </w:p>
    <w:p w:rsidR="004D5654" w:rsidRDefault="0078783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степень</w:t>
      </w:r>
      <w:proofErr w:type="gramEnd"/>
      <w:r>
        <w:rPr>
          <w:color w:val="000000"/>
        </w:rPr>
        <w:t xml:space="preserve"> владения представленным материалом (информативность, доступность изложения (четкость и логика построения), ответы на вопросы)*;</w:t>
      </w:r>
    </w:p>
    <w:p w:rsidR="004D5654" w:rsidRDefault="00787839">
      <w:pP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соблюдение</w:t>
      </w:r>
      <w:proofErr w:type="gramEnd"/>
      <w:r>
        <w:rPr>
          <w:color w:val="000000"/>
        </w:rPr>
        <w:t xml:space="preserve"> регламента*.</w:t>
      </w: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4D5654">
      <w:pPr>
        <w:spacing w:line="240" w:lineRule="auto"/>
        <w:ind w:left="0" w:hanging="2"/>
        <w:jc w:val="both"/>
        <w:rPr>
          <w:color w:val="000000"/>
        </w:rPr>
      </w:pPr>
    </w:p>
    <w:p w:rsidR="004D5654" w:rsidRDefault="00787839">
      <w:pPr>
        <w:spacing w:line="240" w:lineRule="auto"/>
        <w:ind w:left="0" w:hanging="2"/>
        <w:jc w:val="both"/>
      </w:pPr>
      <w:r>
        <w:rPr>
          <w:color w:val="000000"/>
        </w:rPr>
        <w:t>________________________________________</w:t>
      </w:r>
    </w:p>
    <w:p w:rsidR="004D5654" w:rsidRDefault="00787839">
      <w:pPr>
        <w:spacing w:line="240" w:lineRule="auto"/>
        <w:ind w:left="0" w:hanging="2"/>
        <w:jc w:val="both"/>
        <w:rPr>
          <w:color w:val="000000"/>
        </w:rPr>
        <w:sectPr w:rsidR="004D5654">
          <w:pgSz w:w="11906" w:h="16838"/>
          <w:pgMar w:top="709" w:right="851" w:bottom="851" w:left="1843" w:header="709" w:footer="709" w:gutter="0"/>
          <w:cols w:space="720"/>
          <w:titlePg/>
        </w:sectPr>
      </w:pPr>
      <w:r>
        <w:rPr>
          <w:color w:val="000000"/>
        </w:rPr>
        <w:t>* - оценивается только на финале Конкурса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6"/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D5654">
        <w:tc>
          <w:tcPr>
            <w:tcW w:w="9498" w:type="dxa"/>
          </w:tcPr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3 </w:t>
            </w:r>
          </w:p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Положению </w:t>
            </w:r>
          </w:p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краевом конкурсе «Юннат»</w:t>
            </w:r>
          </w:p>
          <w:p w:rsidR="004D5654" w:rsidRDefault="0078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младших школьников</w:t>
            </w:r>
          </w:p>
        </w:tc>
      </w:tr>
    </w:tbl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СОГЛАСИЕ РОДИТЕЛЕЙ (ЗАКОННЫХ ПРЕДСТАВИТЕЛЕЙ)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НА ОБРАБОТКУ ПЕРСОНАЛЬНЫХ ДАННЫХ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«___»_________20___ г.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___________________________________________________________________________,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фамилия</w:t>
      </w:r>
      <w:proofErr w:type="gramEnd"/>
      <w:r>
        <w:rPr>
          <w:color w:val="000000"/>
          <w:sz w:val="20"/>
          <w:szCs w:val="20"/>
        </w:rPr>
        <w:t>, имя, отчество полностью)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____________________________________________________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настоящим</w:t>
      </w:r>
      <w:proofErr w:type="gramEnd"/>
      <w:r>
        <w:rPr>
          <w:color w:val="000000"/>
        </w:rPr>
        <w:t xml:space="preserve"> даю своё согласие Красноярскому краевому центру «Юннаты»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 данных моего ребенка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фамилия</w:t>
      </w:r>
      <w:proofErr w:type="gramEnd"/>
      <w:r>
        <w:rPr>
          <w:color w:val="000000"/>
          <w:sz w:val="20"/>
          <w:szCs w:val="20"/>
        </w:rPr>
        <w:t>, имя, отчество полностью)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____________________________________________________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D5654" w:rsidRDefault="00787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подтверждаю, что, давая такое согласие, я действую в соответствии со своей волей </w:t>
      </w:r>
      <w:r>
        <w:rPr>
          <w:color w:val="000000"/>
        </w:rPr>
        <w:br/>
        <w:t>и в интересах ребенка.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Согласие даётся мною для обеспечения его участия в краевом заочном конкурсе «Юннат» для младших школьников и возможной публикации с сохранением авторства конкурсных работ моего ребенка. Мое </w:t>
      </w:r>
      <w:proofErr w:type="gramStart"/>
      <w:r>
        <w:rPr>
          <w:color w:val="000000"/>
        </w:rPr>
        <w:t>согласие  распространяется</w:t>
      </w:r>
      <w:proofErr w:type="gramEnd"/>
      <w:r>
        <w:rPr>
          <w:color w:val="000000"/>
        </w:rPr>
        <w:t xml:space="preserve"> на 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</w:t>
      </w:r>
      <w:r>
        <w:rPr>
          <w:color w:val="000000"/>
        </w:rPr>
        <w:br/>
        <w:t>с его персональными данными с учётом требований действующего законодательства Российской Федерации.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министерство образования Красноярского края и т. д.), а равно как при привлечении третьих лиц к оказанию услуг в интересах моего ребенка, 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 работы).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4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Положению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краевом конкурсе «Юннат»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младших школьников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ab/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СОГЛАСИЕ НА ОБРАБОТКУ ПЕРСОНАЛЬНЫХ ДАННЫХ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для</w:t>
      </w:r>
      <w:proofErr w:type="gramEnd"/>
      <w:r>
        <w:rPr>
          <w:i/>
          <w:color w:val="000000"/>
        </w:rPr>
        <w:t xml:space="preserve"> педагогов)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«___»_________20___ г.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Я, _________________________________________________________________________,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отчество полностью)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 (-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___________________________________________________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настоящим</w:t>
      </w:r>
      <w:proofErr w:type="gramEnd"/>
      <w:r>
        <w:rPr>
          <w:color w:val="000000"/>
        </w:rPr>
        <w:t xml:space="preserve"> даю своё согласие Красноярскому краевому центру «Юннаты»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 данных и подтверждаю, что давая такое согласие, я действую в соответствии со своей волей и в своих интересах.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Согласие даётся мною для обеспечения моего участия в краевом заочном указать конкурс и возможной публикации с сохранением авторства моих конкурсных работ. Мое согласие распространяется на следующую информацию: фамилия, имя, отчество, год, месяц, дата рождения, адрес проживания, место работы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третьим лицам (в том числе, но не ограничиваясь, министерство образования Красноярского края и т. д.), а равно как при привлечении третьих лиц к оказанию услуг в моих интересах, 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место работы, название конкурсной  работы).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D5654" w:rsidRDefault="00787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Дата ____________ 20___ г.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Подпись ______________</w:t>
      </w:r>
    </w:p>
    <w:p w:rsidR="004D5654" w:rsidRDefault="004D5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D5654">
      <w:pgSz w:w="11906" w:h="16838"/>
      <w:pgMar w:top="680" w:right="794" w:bottom="96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54"/>
    <w:rsid w:val="004D5654"/>
    <w:rsid w:val="0062451B"/>
    <w:rsid w:val="00666229"/>
    <w:rsid w:val="006D345B"/>
    <w:rsid w:val="00787839"/>
    <w:rsid w:val="00AC657E"/>
    <w:rsid w:val="00A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30171-1306-4C0B-82CF-4D78213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"/>
    <w:next w:val="a"/>
    <w:pPr>
      <w:keepNext/>
    </w:pPr>
    <w:rPr>
      <w:sz w:val="32"/>
    </w:rPr>
  </w:style>
  <w:style w:type="paragraph" w:styleId="2">
    <w:name w:val="heading 2"/>
    <w:basedOn w:val="a"/>
    <w:next w:val="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18"/>
      <w:szCs w:val="18"/>
    </w:rPr>
  </w:style>
  <w:style w:type="paragraph" w:styleId="3">
    <w:name w:val="heading 3"/>
    <w:basedOn w:val="a"/>
    <w:next w:val="a"/>
    <w:pPr>
      <w:keepNext/>
      <w:widowControl w:val="0"/>
      <w:shd w:val="clear" w:color="auto" w:fill="FFFFFF"/>
      <w:autoSpaceDE w:val="0"/>
      <w:autoSpaceDN w:val="0"/>
      <w:adjustRightInd w:val="0"/>
      <w:ind w:right="-6628"/>
      <w:outlineLvl w:val="2"/>
    </w:pPr>
    <w:rPr>
      <w:b/>
      <w:w w:val="89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b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w w:val="89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4">
    <w:name w:val="Body Text"/>
    <w:basedOn w:val="a"/>
    <w:pPr>
      <w:autoSpaceDE w:val="0"/>
      <w:autoSpaceDN w:val="0"/>
      <w:spacing w:line="360" w:lineRule="atLeast"/>
      <w:jc w:val="center"/>
    </w:pPr>
    <w:rPr>
      <w:b/>
      <w:bCs/>
      <w:spacing w:val="25"/>
    </w:rPr>
  </w:style>
  <w:style w:type="character" w:customStyle="1" w:styleId="a5">
    <w:name w:val="Основной текст Знак"/>
    <w:rPr>
      <w:b/>
      <w:bCs/>
      <w:spacing w:val="25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3">
    <w:name w:val="Body Text 2"/>
    <w:basedOn w:val="a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31">
    <w:name w:val="Body Text Indent 3"/>
    <w:basedOn w:val="a"/>
    <w:pPr>
      <w:ind w:firstLine="360"/>
      <w:jc w:val="both"/>
    </w:pPr>
    <w:rPr>
      <w:spacing w:val="20"/>
      <w:sz w:val="28"/>
      <w:szCs w:val="28"/>
    </w:rPr>
  </w:style>
  <w:style w:type="character" w:customStyle="1" w:styleId="32">
    <w:name w:val="Основной текст с отступом 3 Знак"/>
    <w:rPr>
      <w:spacing w:val="2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Plain Text"/>
    <w:basedOn w:val="a"/>
    <w:rPr>
      <w:rFonts w:ascii="Courier New" w:hAnsi="Courier New"/>
    </w:rPr>
  </w:style>
  <w:style w:type="character" w:customStyle="1" w:styleId="a9">
    <w:name w:val="Текст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c">
    <w:name w:val="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character" w:styleId="ad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TimesNewRoman14pt1">
    <w:name w:val="Стиль Текст + Times New Roman 14 pt по ширине Первая строка:  1..."/>
    <w:basedOn w:val="a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0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3">
    <w:name w:val="Верхний колонтитул Знак"/>
    <w:rPr>
      <w:rFonts w:ascii="Calibri" w:eastAsia="Times New Roman" w:hAnsi="Calibri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4">
    <w:name w:val="Balloon Text"/>
    <w:basedOn w:val="a"/>
    <w:qFormat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f6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7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table" w:styleId="af8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jc w:val="both"/>
    </w:pPr>
  </w:style>
  <w:style w:type="table" w:customStyle="1" w:styleId="11">
    <w:name w:val="Сетка таблицы1"/>
    <w:basedOn w:val="a1"/>
    <w:next w:val="af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nat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plagia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asteishen201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OIpxhLXmQyPdWfAi+6lmao/hQ==">AMUW2mV3Lwv61WwMyOAS91dLKSoJiL8XXHqNDlOd1OcHBtpEu2jfRo/oKxq/rHFgCNemerWfJ8DkA3Fp/l6bslH7VPmL4hI+VJY/73OknJjHWLCEGCnwN95unWVtmTspatxasouGRdgk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Pavlova</cp:lastModifiedBy>
  <cp:revision>5</cp:revision>
  <cp:lastPrinted>2022-03-03T10:21:00Z</cp:lastPrinted>
  <dcterms:created xsi:type="dcterms:W3CDTF">2022-03-03T10:19:00Z</dcterms:created>
  <dcterms:modified xsi:type="dcterms:W3CDTF">2022-03-03T10:26:00Z</dcterms:modified>
</cp:coreProperties>
</file>